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Приглашаем на службу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Приглашаем на службу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ПиротехникиМЧС России - мастера сапёрного дела. Стань частью команды!</w:t>
            </w:r>
            <w:br/>
            <w:br/>
            <w:r>
              <w:rPr/>
              <w:t xml:space="preserve">В спасательном ведомстве специалистов, занимающихся обезвреживаниемвзрывоопасных предметов как в условиях военных действий, так и вмирное время, называют пиротехниками. В Тульской областивоеннослужащие одной из самой сложной и опасной профессии служат вТульском спасательном центре МЧС России.</w:t>
            </w:r>
            <w:br/>
            <w:br/>
            <w:r>
              <w:rPr/>
              <w:t xml:space="preserve">Сапёры МЧС России проводят обезвреживание снарядов времен ВеликойОтечественной войны, принимают участие в подрыве льда на водоёмахдля обеспечения безаварийного пропуска паводковых вод, а с началомспециальной военной операции в составе пиротехнических отрядовразминируют приграничные районы от взрывоопасных предметов,уничтожая такие опасные находки, как FPV-дроны, ударныебеспилотники, сбросы с БПЛА, боевые части ракет, суббоеприпасы имины, напечатанные на 3D-принтере и многое другое. Частью командыспециалистов можешь стать и ты.</w:t>
            </w:r>
            <w:br/>
            <w:br/>
            <w:r>
              <w:rPr/>
              <w:t xml:space="preserve">Тульский спасательный центр МЧС России приглашает на военную службупо контракту: водителей-саперов (категории «С»).</w:t>
            </w:r>
            <w:br/>
            <w:br/>
            <w:r>
              <w:rPr/>
              <w:t xml:space="preserve">Требования к кандидатам:</w:t>
            </w:r>
            <w:br/>
            <w:br/>
            <w:r>
              <w:rPr/>
              <w:t xml:space="preserve">· граждане РФ в возрасте от 18 до 40 лет;</w:t>
            </w:r>
            <w:br/>
            <w:br/>
            <w:r>
              <w:rPr/>
              <w:t xml:space="preserve">· годные по состоянию здоровья к военной службе;</w:t>
            </w:r>
            <w:br/>
            <w:br/>
            <w:r>
              <w:rPr/>
              <w:t xml:space="preserve">· образование не ниже среднего общего;</w:t>
            </w:r>
            <w:br/>
            <w:br/>
            <w:r>
              <w:rPr/>
              <w:t xml:space="preserve">· отсутствие судимости;</w:t>
            </w:r>
            <w:br/>
            <w:br/>
            <w:r>
              <w:rPr/>
              <w:t xml:space="preserve">· наличие службы по призыву не обязательно.</w:t>
            </w:r>
            <w:br/>
            <w:br/>
            <w:r>
              <w:rPr/>
              <w:t xml:space="preserve">Условия и социальные гарантии:</w:t>
            </w:r>
            <w:br/>
            <w:br/>
            <w:r>
              <w:rPr/>
              <w:t xml:space="preserve">· стабильное денежное довольствие;</w:t>
            </w:r>
            <w:br/>
            <w:br/>
            <w:r>
              <w:rPr/>
              <w:t xml:space="preserve">· участие в программе жилищного обеспечения военнослужащих;</w:t>
            </w:r>
            <w:br/>
            <w:br/>
            <w:r>
              <w:rPr/>
              <w:t xml:space="preserve">· бесплатное медицинское и санаторно-курортное обеспечение;</w:t>
            </w:r>
            <w:br/>
            <w:br/>
            <w:r>
              <w:rPr/>
              <w:t xml:space="preserve">· ежегодный оплачиваемый отпуск;</w:t>
            </w:r>
            <w:br/>
            <w:br/>
            <w:r>
              <w:rPr/>
              <w:t xml:space="preserve">· обеспечение служебным жильем;</w:t>
            </w:r>
            <w:br/>
            <w:br/>
            <w:r>
              <w:rPr/>
              <w:t xml:space="preserve">· иные социальные гарантии предусмотренные законодательством РФ длявоеннослужащих.</w:t>
            </w:r>
            <w:br/>
            <w:br/>
            <w:br/>
            <w:r>
              <w:rPr/>
              <w:t xml:space="preserve">По всем интересующим вопросам можно обратиться:</w:t>
            </w:r>
            <w:br/>
            <w:br/>
            <w:r>
              <w:rPr/>
              <w:t xml:space="preserve">📍по адресу: Тульская область, Ленинский район, деревня Кураково,ФГКУ"Тульский СЦ МЧС России".</w:t>
            </w:r>
            <w:br/>
            <w:br/>
            <w:r>
              <w:rPr/>
              <w:t xml:space="preserve">📞 телефон: +7(4872)77-39-97, отдел кадров: +79207953854.</w:t>
            </w:r>
            <w:br/>
            <w:br/>
            <w:r>
              <w:rPr/>
              <w:t xml:space="preserve">✉️ электронная почта: sc71@sc.71.mchs.gov.ru</w:t>
            </w:r>
            <w:br/>
            <w:br/>
            <w:r>
              <w:rPr/>
              <w:t xml:space="preserve">👉Подписывайся на МЧС Тульской области MAX | ВК</w:t>
            </w:r>
            <w:br/>
            <w:br/>
            <w:r>
              <w:rPr/>
              <w:t xml:space="preserve">👉Подписывайся на МЧС России в MAX | ВК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2026-09-21T01:53:07+03:00</dcterms:created>
  <dcterms:modified xsi:type="dcterms:W3CDTF">2026-09-21T01:53:07+03:00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