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Случаи отказа в предоставлении заявителю информации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Случаи отказа в предоставлении заявителю информации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Выдержка изприказа МЧС России от 2 сентября 2014 г. N 484 "Об утвержденииРегламента Министерства Российской Федерации по делам гражданскойобороны, чрезвычайным ситуациям и ликвидации последствий стихийныхбедствий"</w:t>
            </w:r>
            <w:br/>
            <w:br/>
            <w:r>
              <w:rPr/>
              <w:t xml:space="preserve">При поступлении в установленном порядке запроса из государственногооргана, органа местного самоуправления или от должностного лица,рассматривающих обращение, структурные подразделения,территориальные органы и организации Министерства обязаны в течение15 дней предоставлять документы и материалы, необходимые длярассмотрения обращения, за исключением документов и материалов, вкоторых содержатся сведения, составляющие государственную или инуюохраняемую федеральным законом тайну, и для которых установленособый порядок предоставления.</w:t>
            </w:r>
            <w:br/>
            <w:br/>
            <w:r>
              <w:rPr/>
              <w:t xml:space="preserve">В случае получения письменного обращения, в котором содержатсянецензурные либо оскорбительные выражения, угрозы жизни, здоровью иимуществу должностного лица, а также членов его семьи, руководителиструктурных подразделений, территориальных органов и организацийМинистерства или лица, замещающие их в установленном порядке,вправе оставить обращение без ответа по существу поставленных в немвопросов и сообщить гражданину, направившему обращение, онедопустимости злоупотребления правом.</w:t>
            </w:r>
            <w:br/>
            <w:br/>
            <w:r>
              <w:rPr/>
              <w:t xml:space="preserve">В случае если текст письменного обращения не поддается прочтению,ответ на обращение не дается и оно не подлежит направлению нарассмотрение в государственный орган, орган местного самоуправленияили должностному лицу в соответствии с их компетенцией, о чем втечение семи дней со дня регистрации обращения сообщаетсягражданину, направившему обращение, если его фамилия и почтовыйадрес поддаются прочтению.</w:t>
            </w:r>
            <w:br/>
            <w:br/>
            <w:r>
              <w:rPr/>
              <w:t xml:space="preserve">В случае если в письменном обращении гражданина содержится вопрос,на который ему неоднократно давались письменные ответы по существув связи с ранее направляемыми обращениями, и при этом в обращениине приводятся новые доводы или обстоятельства, Министр, заместителиМинистра, руководители территориальных органов и организацийМинистерства или лица, замещающие их в установленном порядке,вправе принять решение о безосновательности очередного обращения ипрекращении переписки с гражданином по данному вопросу при условии,что указанное обращение и ранее направляемые обращения направлялисьв один и тот же государственный орган, орган местногосамоуправления или одному и тому же должностному лицу. О данномрешении уведомляется гражданин, направивший обращение.</w:t>
            </w:r>
            <w:br/>
            <w:br/>
            <w:r>
              <w:rPr/>
              <w:t xml:space="preserve">В случае если ответ по существу поставленного в обращении вопросане может быть дан без разглашения сведений, составляющихгосударственную или иную охраняемую федеральным законом тайну,гражданину, направившему обращение, сообщается о невозможности датьответ по существу поставленного в нем вопроса в связи снедопустимостью разглашения указанных сведений.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2026-08-18T08:52:38+03:00</dcterms:created>
  <dcterms:modified xsi:type="dcterms:W3CDTF">2026-08-18T08:52:38+03:00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