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Порядок обращения граждан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Порядок обращения граждан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Обращенияграждан, поступившие в ФГКУ «Тульский спасательный центр МЧСРоссии» в письменной, электронной или устной форме, рассматриваютсяв установленном законодательством Российской Федерации порядке.</w:t>
            </w:r>
            <w:br/>
            <w:br/>
            <w:r>
              <w:rPr/>
              <w:t xml:space="preserve">При рассмотрении обращения не допускается разглашение сведений,содержащихся в обращении, а также сведений, касающихся частнойжизни гражданина, без его согласия, за исключением случаев,предусмотренных законодательством Российской Федерации.</w:t>
            </w:r>
            <w:br/>
            <w:br/>
            <w:r>
              <w:rPr/>
              <w:t xml:space="preserve">В случае если ответ по существу поставленного в обращении вопросане может быть предоставлен без разглашения сведений, составляющихгосударственную или иную охраняемую федеральным законом тайну,гражданину, направившему обращение, сообщается о невозможности датьответ по существу поставленного вопроса в связи с недопустимостьюразглашения указанных сведений.</w:t>
            </w:r>
            <w:br/>
            <w:br/>
            <w:r>
              <w:rPr/>
              <w:t xml:space="preserve">В соответствии с Федеральным законом от 02 мая 2006 г. № 59-ФЗ «Опорядке рассмотрения обращений граждан Российской Федерации»обращения граждан, поступившие в ФГКУ «Тульский спасательный центрМЧС России», подлежат обязательной регистрации в течение трех днейс момента поступления и рассматриваются в течение 30 дней со днярегистрации. Данные сроки соответствуют положениям статьи 8 истатьи 12 Федерального закона № 59-ФЗ.</w:t>
            </w:r>
            <w:br/>
            <w:br/>
            <w:r>
              <w:rPr/>
              <w:t xml:space="preserve">В случае если в обращении гражданина содержится вопрос, на которыйему ранее неоднократно давались письменные ответы по существу, ипри этом в очередном обращении не приводятся новые доводы илиобстоятельства, ФГКУ «Тульский спасательный центр МЧС России»вправе принять решение о безосновательности очередного обращения ипрекращении переписки с гражданином по данному вопросу.</w:t>
            </w:r>
            <w:br/>
            <w:br/>
            <w:r>
              <w:rPr/>
              <w:t xml:space="preserve">Гражданин уведомляется о принятом решении в установленномпорядке.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2026-09-07T16:04:40+03:00</dcterms:created>
  <dcterms:modified xsi:type="dcterms:W3CDTF">2026-09-07T16:04:40+03:00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