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направленные в письменной или электронной форме, а такжеустные и письменные обращения, рассматриваются сотрудникамиТульского спасательного центра. При рассмотрении обращения недопускается разглашения сведений, содержащихся в обращении, а такжесведений, касающихся частной жизни гражданина, без его согласия. Вслучае если ответ по существу поставленного вопроса не может бытьдан без разглашения сведений, составляющих государственную или инуюохраняемую федеральным законом тайну, гражданину, направившемуобращение, сообщая о невозможности дать ответ по существупоставленного в нем вопроса в связи с недопустимостью разглашенияуказанных сведений.</w:t>
            </w:r>
            <w:br/>
            <w:br/>
            <w:r>
              <w:rPr/>
              <w:t xml:space="preserve">В соответствии с Федеральным законом от 02 мая 2006 года № 59-ФЗ «Опорядке рассмотрения обращений граждан Российской Федерации»обращения граждан, поступившие в Тульский спасательный центрподлежат обязательной регистрации в течение трех дней с моментапоступления, рассматриваются в течение 30 дней со днярегистрации.</w:t>
            </w:r>
            <w:br/>
            <w:br/>
            <w:r>
              <w:rPr/>
              <w:t xml:space="preserve">В случае если в обращении гражданина содержится вопрос, на которыйему неоднократно давались ответы по существу в связи с ранеенаправляемыми обращениями, и при этом в обращении не приводятсяновые доводы или обстоятельства, Тульский спасательный центр вправепринять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2026-04-19T09:30:03+03:00</dcterms:created>
  <dcterms:modified xsi:type="dcterms:W3CDTF">2026-04-19T09:30:03+03:00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