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Основнымивидами деятельности (функциями) ФГКУ "Тульский СЦ МЧС России"являются:</w:t>
            </w:r>
            <w:br/>
            <w:br/>
            <w:br/>
            <w:br/>
            <w:r>
              <w:rPr/>
              <w:t xml:space="preserve">проведение аварийно-спасательных и других неотложных работ приликвидации ЧС на территории Российской Федерации и территорияхиностранных государств;</w:t>
            </w:r>
            <w:br/>
            <w:r>
              <w:rPr/>
              <w:t xml:space="preserve">ведение радиационной, химической, бактериологической разведки зоныЧС, в том числе состояние объекта, территории, маршрутов выдвижениясил и средств, определение границ зоны ЧС; доставка грузовгуманитарной помощи в зоны ЧС в Российской Федерации, а также виностранные государства, их получение, размещение и хранение, атакже обеспечение сохранности материальных и культурных ценностей,вывозимых из районов ЧС; проведение пиротехнических работ,связанных с обезвреживанием авиационных бомб и фугасов, а такжегуманитарного разминирования; проведение кинологических работ,связанных с обнаружением пострадавших людей в завалах иобнаружением взрывоопасных предметов в районах ЧС; организацияоказания первой помощи населению в зоне ЧС, медицинскогосопровождения личного состава МЧС России при проведенииаварийно-спасательных работ и эвакуации граждан из районов ЧС какна территории Российской Федерации, так и за ее пределами;осуществление образовательной деятельности по программамдополнительного профессионального образования и профессиональнойподготовки, и переподготовки в интересах МЧСРоссии; экстренное реагирование на чрезвычайные ситуации,включая дорожно-транспортные происшествия, в зонеответственности.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ИсторияТульского спасательного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Лицензии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7F6B4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rukovodstvo" TargetMode="External"/><Relationship Id="rId8" Type="http://schemas.openxmlformats.org/officeDocument/2006/relationships/hyperlink" Target="/ob-organizacii/istoriya-tulskogo-spasatelnogo-centra" TargetMode="External"/><Relationship Id="rId9" Type="http://schemas.openxmlformats.org/officeDocument/2006/relationships/hyperlink" Target="/ob-organizacii/licen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2025-11-30T02:27:53+03:00</dcterms:created>
  <dcterms:modified xsi:type="dcterms:W3CDTF">2025-11-30T02:27:53+03:00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