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в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в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2025года в Федеральном государственном казённом учреждении «Тульскийспасательный центр МЧС России» начался летний период обучения.</w:t>
            </w:r>
            <w:br/>
            <w:br/>
            <w:r>
              <w:rPr/>
              <w:t xml:space="preserve">Особое внимание во время инструктажа было уделено требованиямбезопасности и правилам эксплуатации техники в различных ситуациях,которые могут возникнуть во время выполнения служебнойдеятельности.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2025-10-24T05:21:31+03:00</dcterms:created>
  <dcterms:modified xsi:type="dcterms:W3CDTF">2025-10-24T05:21:31+03:00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