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центра, во главе с временно исполняющим должностьначальника ФГКУ "Тульский СЦ МЧС России" подполковником АлександромГребенником, в составе войск Тульского военного гарнизона принялиучастие в параде, посвященном празднованию 80-й годовщине Победы вВеликой Отечественной войне, тем самым отдав дань уважения всемветеранам и погибшим героям в столь тяжелые годы для нашейРодины.</w:t>
            </w:r>
            <w:br/>
            <w:br/>
            <w:br/>
            <w:r>
              <w:rPr/>
              <w:t xml:space="preserve">Также наши спасатели ответили на интересующие СМИ вопросы:https://t.me/mchs71tula/18364?single--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2026-05-08T21:28:02+03:00</dcterms:created>
  <dcterms:modified xsi:type="dcterms:W3CDTF">2026-05-08T21:28:02+03:00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