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Узловойсотрудники МЧС России приняли участие в турнире по волейболу,который традиционно проходит каждый год в честь подвига сотрудникапожарной охраны Андрея Осадчего, погибшего при исполнениислужебного долга.</w:t>
            </w:r>
            <w:br/>
            <w:br/>
            <w:r>
              <w:rPr/>
              <w:t xml:space="preserve">В соревнованиях приняли участие 7 команд, а команда Тульскогоспасательного центра заняла первое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2025-12-15T23:12:15+03:00</dcterms:created>
  <dcterms:modified xsi:type="dcterms:W3CDTF">2025-12-15T23:12:15+03:00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