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начались ежегодные сертификационныеиспытания расчетов кинологической службы МЧС России. Целью данногомероприятия является проверка готовности и аттестациякинологических расчетов на право ведения поисково-спасательныхработ в 2025-2026 гг.</w:t>
            </w:r>
            <w:br/>
            <w:br/>
            <w:r>
              <w:rPr/>
              <w:t xml:space="preserve">В испытаниях принимают участие 61 расчёт по поисково-спасательнойспециализации из разных областей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2026-06-22T10:18:44+03:00</dcterms:created>
  <dcterms:modified xsi:type="dcterms:W3CDTF">2026-06-22T10:18:44+03:00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