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приняли участие в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приняли участие в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на центральной площади Ленина «Города – Героя»Тулы в составе войск Тульского военного гарнизона приняли участие впараде, посвящённому празднованию 79-й годовщины Победы в ВеликойОтечественной войне, тем самым отдав дань уважения всем ветеранам ипогибшим героям в столь тяжелые годы для нашей Родины.</w:t>
            </w:r>
            <w:br/>
            <w:br/>
            <w:r>
              <w:rPr/>
              <w:t xml:space="preserve">Парадный расчет возглавил заместитель начальника ФГКУ "Тульский СЦМЧС России" подполковник Александр Александрович Гребенник.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2026-03-24T20:33:10+03:00</dcterms:created>
  <dcterms:modified xsi:type="dcterms:W3CDTF">2026-03-24T20:33:10+03:00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