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волейболу, посвященные памяти АндреяОсадчего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волейболу, посвященные памяти Андрея Осадчего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Междусотрудниками МЧС России Тульского гарнизона прошел турнир поволейболу, посвященный памяти Андрея Осадчего, который погиб в 1999году при исполнении служебного долга.</w:t>
            </w:r>
            <w:br/>
            <w:br/>
            <w:r>
              <w:rPr/>
              <w:t xml:space="preserve">За самоотверженность, мужество и отвагу, проявленные при спасениилюдей, Андрей Константинович Осадчий был посмертно награжденгосударственной наградой Российской Федерации «ОрденомМужества».</w:t>
            </w:r>
            <w:br/>
            <w:br/>
            <w:r>
              <w:rPr/>
              <w:t xml:space="preserve">Из 10 команд-участниц наши волейболисты одержали победу, занявпочетное 1 место.</w:t>
            </w:r>
            <w:br/>
            <w:br/>
            <w:r>
              <w:rPr/>
              <w:t xml:space="preserve">Поздравляем наших коллег с победой!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2026-03-03T15:57:48+03:00</dcterms:created>
  <dcterms:modified xsi:type="dcterms:W3CDTF">2026-03-03T15:57:48+03:00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