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пожара на территории Рязанскойобласти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пожара на территории Рязанской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направлена в Рязанскуюобласть для ликвидация последствий пожара.</w:t>
            </w:r>
            <w:br/>
            <w:br/>
            <w:r>
              <w:rPr/>
              <w:t xml:space="preserve">В зоне ЧС создана группировка сил и средств МЧС России в количестве199 человек и 46 единиц техники.  Для наращивания группировкив Рязанскую область убыли: группировка ГУ МЧС России по г. Москве вколичестве 103 человек и 21 единиц техники, из них 10автоцистерн.</w:t>
            </w:r>
            <w:br/>
            <w:br/>
            <w:r>
              <w:rPr/>
              <w:t xml:space="preserve">На место ЧС прибыла и уже ведёт работу АМГ Тульского СЦ вколичестве 50 человек и 6 единиц техники, в том числе однаавтоцистерна.</w:t>
            </w:r>
            <w:br/>
            <w:br/>
            <w:r>
              <w:rPr/>
              <w:t xml:space="preserve">В готовность приведены силы и средства ЦСООР «Лидер» и НогинскогоСЦ.</w:t>
            </w:r>
            <w:br/>
            <w:br/>
            <w:r>
              <w:rPr/>
              <w:t xml:space="preserve">Органы управления и силы Скопинского районного звенатерриториальной подсистемы РСЧС Рязанской области и Главноеуправление МЧС России по Рязанской области функционируют в режиме«Чрезвычайная ситуация», развернут телефон «Горячая линия», накоторый поступило более 60 обращений от граждан.</w:t>
            </w:r>
            <w:br/>
            <w:br/>
            <w:r>
              <w:rPr/>
              <w:t xml:space="preserve">Для определения дальнейших совместных действий проведено заседаниепостоянно действующей рабочей группы Правительственной комиссии попредупреждению и ликвидации чрезвычайных ситуаций и обеспечениюпожарной безопасности с привлечением федеральных органовисполнительной власти. На месте ЧС развернут оперативный штаб,работает оперативная группа МЧС России, организовано взаимодействиес руководством Минобороны России, подразделениями МВД России иРосгвардии.</w:t>
            </w:r>
            <w:br/>
            <w:br/>
            <w:r>
              <w:rPr/>
              <w:t xml:space="preserve">Всего в зоне ЧС будет сосредоточена группировка МЧС России вколичестве 392 человека и 81 единица техники,  в том числе 36автоцистерн.</w:t>
            </w:r>
            <w:br/>
            <w:br/>
            <w:r>
              <w:rPr/>
              <w:t xml:space="preserve">На ликвидацию чрезвычайной ситуации в Рязанской области применяютсяавтомобили МЧС России повышенной проходимости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2026-07-05T12:01:51+03:00</dcterms:created>
  <dcterms:modified xsi:type="dcterms:W3CDTF">2026-07-05T12:01:51+03:00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