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"Тульскийспасательный центр" продолжает выполнение мероприятий попротиводействию распространения новой коронавирусной инфекции натерритории Тульской области, проводит специальную и санитарнуюобработку зданий,сооружений и техники дезинфицирующимирастворами.</w:t>
            </w:r>
            <w:br/>
            <w:br/>
            <w:r>
              <w:rPr/>
              <w:t xml:space="preserve">С нарастающим итогом на 25.05.2020 года продезинфицировано: зданийи сооружений 189538 кв. м., техники 12133 ед., дорог с твёрдымпокрытием 6 000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2025-11-01T03:35:18+03:00</dcterms:created>
  <dcterms:modified xsi:type="dcterms:W3CDTF">2025-11-01T03:35:18+03:00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