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Планаподготовки спасательного центра на 2017 год  проходяттактико-специальные учения с личным составом отрядов. </w:t>
            </w:r>
            <w:br/>
            <w:r>
              <w:rPr/>
              <w:t xml:space="preserve">были отработаны следующие элементы:</w:t>
            </w:r>
            <w:br/>
            <w:r>
              <w:rPr/>
              <w:t xml:space="preserve">1. Подъем по-тревоге, с выдвижением на пункт сбора;</w:t>
            </w:r>
            <w:br/>
            <w:r>
              <w:rPr/>
              <w:t xml:space="preserve">2. Совершен марш. В составе автомобильной колонны насчитывалосьпорядка 30 единиц техники;</w:t>
            </w:r>
            <w:br/>
            <w:r>
              <w:rPr/>
              <w:t xml:space="preserve">3. Установлен полевой лагерь на 200 койко-мест.</w:t>
            </w:r>
            <w:br/>
            <w:r>
              <w:rPr/>
              <w:t xml:space="preserve">После установки лагеря военнослужащие приступили к занятиям поспециальной подготовке и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2025-11-09T05:00:24+03:00</dcterms:created>
  <dcterms:modified xsi:type="dcterms:W3CDTF">2025-11-09T05:00:24+03:00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