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Патриотическое воспитание молодежи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Патриотическое воспитание молодежи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Сегодня20.05.2017 г. личный состав спасательного центра в рамкахпатриотического воспитания молодежи и по поручению администрацииобласти принял участие в игре "Зарница", проходившей в поселкеРевякино Ясногорского района Тульской области. </w:t>
            </w:r>
            <w:br/>
            <w:br/>
            <w:r>
              <w:rPr/>
              <w:t xml:space="preserve"> Кроме того, по приглашению начальника ФГКУ "Тульский СЦ МЧСРоссии" полковника Е.А. Орлова на мероприятия с концертом прибылВИА " Лидер". </w:t>
            </w:r>
            <w:br/>
            <w:br/>
            <w:r>
              <w:rPr/>
              <w:t xml:space="preserve">Зарница прошла на самом высоком уровне, её участники получилинезабываемый опыт и впечатления.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2025-11-07T17:32:10+03:00</dcterms:created>
  <dcterms:modified xsi:type="dcterms:W3CDTF">2025-11-07T17:32:10+03:00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