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страже психоэмоционального здоровья.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Настраже психоэмоционального здоровья.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17 г.в спасательном центре была проведена мониторинговая диагностикапрофессионального выгорания. </w:t>
            </w:r>
            <w:br/>
            <w:br/>
            <w:r>
              <w:rPr/>
              <w:t xml:space="preserve">Одним из наиболее важных направлений военной  психологиипродолжает оставаться изучение профессионального стресса личногосостава. Развитие стресса на рабочем месте исследуется, преждевсего, в связи с его влиянием на здоровье профессионала, егоработоспособность, производительность и качество выполняемыхработ.</w:t>
            </w:r>
            <w:br/>
            <w:br/>
            <w:r>
              <w:rPr/>
              <w:t xml:space="preserve">В целях сохранения профессионального долголетия специалистовнеобходимо знание факторов риска данной профессии, эмоциональногосостояния личного состава в целом и каждого индивидуально. Наоснове этих знаний строиться концепция устранения или снижения ихнегативного влияния на сотрудника МЧС.</w:t>
            </w:r>
            <w:br/>
            <w:br/>
            <w:r>
              <w:rPr/>
              <w:t xml:space="preserve">По итогам минувшей диагностики в Тульском СЦ наблюдаетсяположительная динамика. Количество человек со средней и высокойстепенью выгорания уменьшается, количество эмоционально здоровыхлюдей повышается. Но мы на этом не остановимся, будем стремиться кеще более положительным результатам.  Так как каждый сотрудникМЧС заслуживает заботы о его здоровье, не только физическом, но иэмоциональном.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2026-06-26T16:19:44+03:00</dcterms:created>
  <dcterms:modified xsi:type="dcterms:W3CDTF">2026-06-26T16:19:44+03:00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