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вооружения и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вооружения и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всвязи с окончанием перевода, в ФГКУ "Тульский СЦ" состоялся смотртехники и вооружения.По результатам ясно, что План перевода техникивыполнен полностью и центр способен выполнить любую возложенную нанего задачу.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